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665B" w14:textId="77777777" w:rsidR="00A94902" w:rsidRDefault="006E0693" w:rsidP="001C7DEF">
      <w:pPr>
        <w:tabs>
          <w:tab w:val="left" w:pos="5985"/>
        </w:tabs>
      </w:pPr>
      <w:r>
        <w:rPr>
          <w:noProof/>
        </w:rPr>
        <w:pict w14:anchorId="3586C4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5pt;margin-top:-37.5pt;width:0;height:68.25pt;z-index:251660288" o:connectortype="straight" strokecolor="#0070c0" strokeweight="10pt">
            <v:shadow on="t" color="#868686" opacity=".5" offset="6pt,-6pt"/>
          </v:shape>
        </w:pict>
      </w:r>
      <w:r w:rsidR="001C7DEF" w:rsidRPr="001C7DEF">
        <w:rPr>
          <w:noProof/>
        </w:rPr>
        <w:drawing>
          <wp:anchor distT="0" distB="0" distL="114300" distR="114300" simplePos="0" relativeHeight="251659264" behindDoc="0" locked="0" layoutInCell="1" allowOverlap="1" wp14:anchorId="0E1AA26D" wp14:editId="2ED5E253">
            <wp:simplePos x="0" y="0"/>
            <wp:positionH relativeFrom="column">
              <wp:posOffset>247650</wp:posOffset>
            </wp:positionH>
            <wp:positionV relativeFrom="paragraph">
              <wp:posOffset>-504825</wp:posOffset>
            </wp:positionV>
            <wp:extent cx="3228975" cy="828675"/>
            <wp:effectExtent l="19050" t="0" r="952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DEF">
        <w:tab/>
      </w:r>
    </w:p>
    <w:p w14:paraId="2A38831B" w14:textId="77777777" w:rsidR="001C7DEF" w:rsidRDefault="001C7DEF" w:rsidP="001C7DEF">
      <w:pPr>
        <w:tabs>
          <w:tab w:val="left" w:pos="5985"/>
        </w:tabs>
      </w:pPr>
    </w:p>
    <w:p w14:paraId="550A78AD" w14:textId="77777777" w:rsidR="001C7DEF" w:rsidRPr="00730C18" w:rsidRDefault="001C7DEF" w:rsidP="001C7DEF">
      <w:pPr>
        <w:tabs>
          <w:tab w:val="left" w:pos="5985"/>
        </w:tabs>
        <w:jc w:val="center"/>
        <w:rPr>
          <w:rFonts w:ascii="TH SarabunPSK" w:hAnsi="TH SarabunPSK" w:cs="TH SarabunPSK"/>
          <w:b/>
          <w:bCs/>
          <w:color w:val="002060"/>
          <w:sz w:val="50"/>
          <w:szCs w:val="50"/>
        </w:rPr>
      </w:pPr>
      <w:r w:rsidRPr="00730C18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กลยุทธ์การวางแผนภาษีสำหรับกิจการ </w:t>
      </w:r>
      <w:r w:rsidRPr="00730C18">
        <w:rPr>
          <w:rFonts w:ascii="TH SarabunPSK" w:hAnsi="TH SarabunPSK" w:cs="TH SarabunPSK"/>
          <w:b/>
          <w:bCs/>
          <w:color w:val="002060"/>
          <w:sz w:val="50"/>
          <w:szCs w:val="50"/>
        </w:rPr>
        <w:t>BOI</w:t>
      </w:r>
    </w:p>
    <w:p w14:paraId="0DC464D6" w14:textId="77777777" w:rsidR="001C7DEF" w:rsidRPr="00730C18" w:rsidRDefault="001C7DEF" w:rsidP="001C7DEF">
      <w:pPr>
        <w:tabs>
          <w:tab w:val="left" w:pos="5985"/>
        </w:tabs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</w:pPr>
      <w:r w:rsidRPr="00730C18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หัวข้อบรรรยาย</w:t>
      </w:r>
    </w:p>
    <w:p w14:paraId="425D0D01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</w:rPr>
        <w:t xml:space="preserve">UPDATE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สิทธิประโยชน์ของ พ.ร.บ. ส่งเสริมการลงทุนฉบับใหม่ปี </w:t>
      </w:r>
      <w:r w:rsidRPr="001C7DEF">
        <w:rPr>
          <w:rFonts w:ascii="TH SarabunPSK" w:hAnsi="TH SarabunPSK" w:cs="TH SarabunPSK"/>
          <w:sz w:val="36"/>
          <w:szCs w:val="36"/>
        </w:rPr>
        <w:t>60 (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บังคับใช้ </w:t>
      </w:r>
      <w:r w:rsidRPr="001C7DEF">
        <w:rPr>
          <w:rFonts w:ascii="TH SarabunPSK" w:hAnsi="TH SarabunPSK" w:cs="TH SarabunPSK"/>
          <w:sz w:val="36"/>
          <w:szCs w:val="36"/>
        </w:rPr>
        <w:t xml:space="preserve">25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มกราคม </w:t>
      </w:r>
      <w:r w:rsidRPr="001C7DEF">
        <w:rPr>
          <w:rFonts w:ascii="TH SarabunPSK" w:hAnsi="TH SarabunPSK" w:cs="TH SarabunPSK"/>
          <w:sz w:val="36"/>
          <w:szCs w:val="36"/>
        </w:rPr>
        <w:t xml:space="preserve">60) </w:t>
      </w:r>
    </w:p>
    <w:p w14:paraId="06C8C019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สิทธิประโยชน์ของกิจการที่ได้รับ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>สัมพันธ์กับสิทธิประโยชน์ทางภาษีอากรอย่างไร</w:t>
      </w:r>
    </w:p>
    <w:p w14:paraId="5E7E45AA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กฎหมายภาษีอากรที่เกี่ยวข้องกับการคำนวณเสียภาษีเพื่อให้ได้สิทธิประโยชน์สูงสุด</w:t>
      </w:r>
    </w:p>
    <w:p w14:paraId="2D4368A5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เจาะลึกสิทธิประโยชน์ของผู้ถือหุ้นระหว่างกิจการ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กิจการ </w:t>
      </w:r>
      <w:r w:rsidRPr="001C7DEF">
        <w:rPr>
          <w:rFonts w:ascii="TH SarabunPSK" w:hAnsi="TH SarabunPSK" w:cs="TH SarabunPSK"/>
          <w:sz w:val="36"/>
          <w:szCs w:val="36"/>
        </w:rPr>
        <w:t>NON-BOI</w:t>
      </w:r>
    </w:p>
    <w:p w14:paraId="0E124C46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วิธีการเลือกใช้สิทธิยกเว้นภาษีเงินได้สำหรับเงินปันผล (</w:t>
      </w:r>
      <w:r w:rsidRPr="001C7DEF">
        <w:rPr>
          <w:rFonts w:ascii="TH SarabunPSK" w:hAnsi="TH SarabunPSK" w:cs="TH SarabunPSK"/>
          <w:sz w:val="36"/>
          <w:szCs w:val="36"/>
        </w:rPr>
        <w:t xml:space="preserve">Dividend) </w:t>
      </w:r>
      <w:r w:rsidRPr="001C7DEF">
        <w:rPr>
          <w:rFonts w:ascii="TH SarabunPSK" w:hAnsi="TH SarabunPSK" w:cs="TH SarabunPSK"/>
          <w:sz w:val="36"/>
          <w:szCs w:val="36"/>
          <w:cs/>
        </w:rPr>
        <w:t>กับประเด็นที่</w:t>
      </w:r>
      <w:r w:rsidR="0038504D">
        <w:rPr>
          <w:rFonts w:ascii="TH SarabunPSK" w:hAnsi="TH SarabunPSK" w:cs="TH SarabunPSK" w:hint="cs"/>
          <w:sz w:val="36"/>
          <w:szCs w:val="36"/>
          <w:cs/>
        </w:rPr>
        <w:br/>
      </w:r>
      <w:r w:rsidRPr="001C7DEF">
        <w:rPr>
          <w:rFonts w:ascii="TH SarabunPSK" w:hAnsi="TH SarabunPSK" w:cs="TH SarabunPSK"/>
          <w:sz w:val="36"/>
          <w:szCs w:val="36"/>
          <w:cs/>
        </w:rPr>
        <w:t>มักผิดพลาด</w:t>
      </w:r>
    </w:p>
    <w:p w14:paraId="6F04D419" w14:textId="77777777" w:rsidR="001C7DEF" w:rsidRP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ปัญหาการจ่ายเงินปันผลเมื่อสิ้นสุดระยะเวลาที่ได้รับส่งเสริมการลงทุน</w:t>
      </w:r>
    </w:p>
    <w:p w14:paraId="2749A58A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การจัดการภาษีอากรตั้งแต่เริ่มประกอบธุรกิจที่ได้รับส่งเสริมการลงทุนและการใช้สิทธิประโยชน์ภาษีอากร</w:t>
      </w:r>
    </w:p>
    <w:p w14:paraId="4F606CAF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“วันที่เริ่มมีรายได้จากการประกอบกิจการ </w:t>
      </w:r>
      <w:r w:rsidRPr="001C7DEF">
        <w:rPr>
          <w:rFonts w:ascii="TH SarabunPSK" w:hAnsi="TH SarabunPSK" w:cs="TH SarabunPSK"/>
          <w:sz w:val="36"/>
          <w:szCs w:val="36"/>
        </w:rPr>
        <w:t>BOI”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 เริ่มอย่างไรให้ได้ประโยชน์สูงสุด</w:t>
      </w:r>
    </w:p>
    <w:p w14:paraId="41364F57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ทำอย่างไรให้ รายได้จากการจำหน่ายผลพลอยได้และสินค้ากึ่งสำเร็จรูปได้รับการ</w:t>
      </w:r>
      <w:r w:rsidR="0038504D">
        <w:rPr>
          <w:rFonts w:ascii="TH SarabunPSK" w:hAnsi="TH SarabunPSK" w:cs="TH SarabunPSK" w:hint="cs"/>
          <w:sz w:val="36"/>
          <w:szCs w:val="36"/>
          <w:cs/>
        </w:rPr>
        <w:br/>
      </w:r>
      <w:r w:rsidRPr="001C7DEF">
        <w:rPr>
          <w:rFonts w:ascii="TH SarabunPSK" w:hAnsi="TH SarabunPSK" w:cs="TH SarabunPSK"/>
          <w:sz w:val="36"/>
          <w:szCs w:val="36"/>
          <w:cs/>
        </w:rPr>
        <w:t>ยกเว้นภาษี</w:t>
      </w:r>
    </w:p>
    <w:p w14:paraId="5B8E874F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ดอกเบี้ยหรือรายได้อย่างอื่นที่เกิดจากการการประกอบกิจการ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 อะไรบ้างที่ได้รับการยกเว้นภาษี</w:t>
      </w:r>
    </w:p>
    <w:p w14:paraId="05E9BF37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สิ่งที่ต้องรู้ในการคำนวณรายได้ของกิจการ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>ที่ได้รับยกเว้นภาษีเงินได้นิติบุคคล</w:t>
      </w:r>
    </w:p>
    <w:p w14:paraId="73594877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สิทธิประโยชน์จากการจำหน่ายเครื่องจักร เครื่องมือ อุปกรณ์เก่า</w:t>
      </w:r>
    </w:p>
    <w:p w14:paraId="433DF2DE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การคำนวณรายได้จากเงินชดเชยภาษีอากร กำไรจากอัตราแลกเปลี่ยน</w:t>
      </w:r>
    </w:p>
    <w:p w14:paraId="3A9B0F62" w14:textId="77777777" w:rsidR="001C7DEF" w:rsidRP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  <w:cs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คณะกรรมการสั่งเพิกถอนสิทธิประโยชน์จากการส่งเสริมการลงทุน จะเกิดผลทางภาษีอากรอย่างไร</w:t>
      </w:r>
    </w:p>
    <w:p w14:paraId="69A9E92F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ประเด็นที่ผู้ประกอบการ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>ผิดพลาดหรือปฏิบัติผิดเงื่อนไข เพื่อป้องกันก่อนถูกสรรพากรตรวจสอบ</w:t>
      </w:r>
    </w:p>
    <w:p w14:paraId="36638DF6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วิเคราะปัญหาข้อผิดพลาดที่เกิดจากการยื่นแบบแสดงรายการ ภ.ง.ด.</w:t>
      </w:r>
      <w:r w:rsidRPr="001C7DEF">
        <w:rPr>
          <w:rFonts w:ascii="TH SarabunPSK" w:hAnsi="TH SarabunPSK" w:cs="TH SarabunPSK"/>
          <w:sz w:val="36"/>
          <w:szCs w:val="36"/>
        </w:rPr>
        <w:t>50</w:t>
      </w:r>
    </w:p>
    <w:p w14:paraId="2449E0B3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ปัญหาภาษีเงินได้หัก ณ ที่จ่าย สำหรับกิจการที่ได้รับส่งเสริมการลงทุนทั้งในฐานะเป็น</w:t>
      </w:r>
      <w:r w:rsidR="0038504D">
        <w:rPr>
          <w:rFonts w:ascii="TH SarabunPSK" w:hAnsi="TH SarabunPSK" w:cs="TH SarabunPSK"/>
          <w:sz w:val="36"/>
          <w:szCs w:val="36"/>
          <w:cs/>
        </w:rPr>
        <w:br/>
      </w:r>
      <w:r w:rsidRPr="001C7DEF">
        <w:rPr>
          <w:rFonts w:ascii="TH SarabunPSK" w:hAnsi="TH SarabunPSK" w:cs="TH SarabunPSK"/>
          <w:sz w:val="36"/>
          <w:szCs w:val="36"/>
          <w:cs/>
        </w:rPr>
        <w:t>ผู้จ่าย และเป็นผู้รับ</w:t>
      </w:r>
    </w:p>
    <w:p w14:paraId="413DEDB2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ผลของการใช้สิทธิวางประกันการชำระภาษีมูลค่าเพิ่มสำหรับการนำเข้าสินค้า</w:t>
      </w:r>
    </w:p>
    <w:p w14:paraId="7FD4A81E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lastRenderedPageBreak/>
        <w:t>การประมาณการเสียภาษีกลางปีและการยื่นแบบแสดงรายการ ภ.ง.ด.</w:t>
      </w:r>
      <w:r w:rsidRPr="001C7DEF">
        <w:rPr>
          <w:rFonts w:ascii="TH SarabunPSK" w:hAnsi="TH SarabunPSK" w:cs="TH SarabunPSK"/>
          <w:sz w:val="36"/>
          <w:szCs w:val="36"/>
        </w:rPr>
        <w:t>51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 และประมาณการขาดไปเกินร้อยละ </w:t>
      </w:r>
      <w:r w:rsidRPr="001C7DEF">
        <w:rPr>
          <w:rFonts w:ascii="TH SarabunPSK" w:hAnsi="TH SarabunPSK" w:cs="TH SarabunPSK"/>
          <w:sz w:val="36"/>
          <w:szCs w:val="36"/>
        </w:rPr>
        <w:t>25</w:t>
      </w:r>
    </w:p>
    <w:p w14:paraId="1C427AAA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การแก้ไขข้อผิดพลาดเพื่อให้การยื่นแบบ ภ.ง.ด.</w:t>
      </w:r>
      <w:r w:rsidRPr="001C7DEF">
        <w:rPr>
          <w:rFonts w:ascii="TH SarabunPSK" w:hAnsi="TH SarabunPSK" w:cs="TH SarabunPSK"/>
          <w:sz w:val="36"/>
          <w:szCs w:val="36"/>
        </w:rPr>
        <w:t xml:space="preserve">50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ทั้งกรณี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 และ</w:t>
      </w:r>
      <w:r w:rsidRPr="001C7DEF">
        <w:rPr>
          <w:rFonts w:ascii="TH SarabunPSK" w:hAnsi="TH SarabunPSK" w:cs="TH SarabunPSK"/>
          <w:sz w:val="36"/>
          <w:szCs w:val="36"/>
        </w:rPr>
        <w:t xml:space="preserve"> NON- BOI </w:t>
      </w:r>
      <w:r w:rsidRPr="001C7DEF">
        <w:rPr>
          <w:rFonts w:ascii="TH SarabunPSK" w:hAnsi="TH SarabunPSK" w:cs="TH SarabunPSK"/>
          <w:sz w:val="36"/>
          <w:szCs w:val="36"/>
          <w:cs/>
        </w:rPr>
        <w:t>ให้ถูกต้อง</w:t>
      </w:r>
    </w:p>
    <w:p w14:paraId="3D6897A9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การคำนวณภาษีเมื่อสิ้นสุดระยะเวลาที่ได้รับยกเว้นภาษีสำหรับกิจการ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</w:p>
    <w:p w14:paraId="708F084E" w14:textId="77777777" w:rsidR="001C7DEF" w:rsidRP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กรณีหลังสิ้นสุดระยะเวลาที่ได้รับ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>มีการเสียภาษีหลายอัตราจะคำนวณภาษีอย่างไร</w:t>
      </w:r>
    </w:p>
    <w:p w14:paraId="3A3E9757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เปิดตำนานคำพิพากษาฎีกาล่าสุด เกี่ยวกับการคำนวณภาษี กรณีได้รับบัตรส่งเสริมการลงทุนหลายโครงการ</w:t>
      </w:r>
    </w:p>
    <w:p w14:paraId="0E40B9F4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</w:rPr>
        <w:t xml:space="preserve"> </w:t>
      </w:r>
      <w:r w:rsidRPr="001C7DEF">
        <w:rPr>
          <w:rFonts w:ascii="TH SarabunPSK" w:hAnsi="TH SarabunPSK" w:cs="TH SarabunPSK"/>
          <w:sz w:val="36"/>
          <w:szCs w:val="36"/>
          <w:cs/>
        </w:rPr>
        <w:t>วิเคราะห์คำวินิจฉัยภาษีอากร ฉบับที่</w:t>
      </w:r>
      <w:r w:rsidRPr="001C7DEF">
        <w:rPr>
          <w:rFonts w:ascii="TH SarabunPSK" w:hAnsi="TH SarabunPSK" w:cs="TH SarabunPSK"/>
          <w:sz w:val="36"/>
          <w:szCs w:val="36"/>
        </w:rPr>
        <w:t xml:space="preserve">35/2540 </w:t>
      </w:r>
      <w:r w:rsidRPr="001C7DEF">
        <w:rPr>
          <w:rFonts w:ascii="TH SarabunPSK" w:hAnsi="TH SarabunPSK" w:cs="TH SarabunPSK"/>
          <w:sz w:val="36"/>
          <w:szCs w:val="36"/>
          <w:cs/>
        </w:rPr>
        <w:t>และ คำวินิจฉัยภาษีอากร ฉบับที่</w:t>
      </w:r>
      <w:r w:rsidRPr="001C7DEF">
        <w:rPr>
          <w:rFonts w:ascii="TH SarabunPSK" w:hAnsi="TH SarabunPSK" w:cs="TH SarabunPSK"/>
          <w:sz w:val="36"/>
          <w:szCs w:val="36"/>
        </w:rPr>
        <w:t>38/2552</w:t>
      </w:r>
    </w:p>
    <w:p w14:paraId="642A74D8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ภายหลังคำพิพากษาของศาลฎีกา มีการแก้ไขปัญหาให้กับการผู้ได้รับการส่งเสริมการลงทุนอย่างไรบ้าง </w:t>
      </w:r>
    </w:p>
    <w:p w14:paraId="4BD16CF1" w14:textId="77777777" w:rsidR="00BA33AA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การคำนวณภาษีสำหรับกิจการ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และกิจการ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Non </w:t>
      </w:r>
      <w:r w:rsidR="00BA33AA">
        <w:rPr>
          <w:rFonts w:ascii="TH SarabunPSK" w:hAnsi="TH SarabunPSK" w:cs="TH SarabunPSK"/>
          <w:sz w:val="36"/>
          <w:szCs w:val="36"/>
        </w:rPr>
        <w:t>–</w:t>
      </w:r>
      <w:r w:rsidRPr="00BA33AA">
        <w:rPr>
          <w:rFonts w:ascii="TH SarabunPSK" w:hAnsi="TH SarabunPSK" w:cs="TH SarabunPSK"/>
          <w:sz w:val="36"/>
          <w:szCs w:val="36"/>
        </w:rPr>
        <w:t xml:space="preserve"> BOI</w:t>
      </w:r>
      <w:r w:rsidR="00BA33AA">
        <w:rPr>
          <w:rFonts w:ascii="TH SarabunPSK" w:hAnsi="TH SarabunPSK" w:cs="TH SarabunPSK"/>
          <w:sz w:val="36"/>
          <w:szCs w:val="36"/>
        </w:rPr>
        <w:t>*</w:t>
      </w:r>
    </w:p>
    <w:p w14:paraId="3C4D37A9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การคำนวณกำไรสุทธิสำหรับกิจการ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BA33AA">
        <w:rPr>
          <w:rFonts w:ascii="TH SarabunPSK" w:hAnsi="TH SarabunPSK" w:cs="TH SarabunPSK"/>
          <w:sz w:val="36"/>
          <w:szCs w:val="36"/>
        </w:rPr>
        <w:t xml:space="preserve">Non- BOI </w:t>
      </w:r>
      <w:r w:rsidRPr="00BA33AA">
        <w:rPr>
          <w:rFonts w:ascii="TH SarabunPSK" w:hAnsi="TH SarabunPSK" w:cs="TH SarabunPSK"/>
          <w:sz w:val="36"/>
          <w:szCs w:val="36"/>
          <w:cs/>
        </w:rPr>
        <w:t>การเฉลี่ยรายได้และรายจ่าย</w:t>
      </w:r>
    </w:p>
    <w:p w14:paraId="795D2DA0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ปัญหาการใช้ผลขาดทุนประจำปีจากกิจการ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ไปใช้ในคำนวณภาษี ตามมาตรา </w:t>
      </w:r>
      <w:r w:rsidRPr="00BA33AA">
        <w:rPr>
          <w:rFonts w:ascii="TH SarabunPSK" w:hAnsi="TH SarabunPSK" w:cs="TH SarabunPSK"/>
          <w:sz w:val="36"/>
          <w:szCs w:val="36"/>
        </w:rPr>
        <w:t xml:space="preserve">65 </w:t>
      </w:r>
      <w:r w:rsidRPr="00BA33AA">
        <w:rPr>
          <w:rFonts w:ascii="TH SarabunPSK" w:hAnsi="TH SarabunPSK" w:cs="TH SarabunPSK"/>
          <w:sz w:val="36"/>
          <w:szCs w:val="36"/>
          <w:cs/>
        </w:rPr>
        <w:t>ตรี(</w:t>
      </w:r>
      <w:r w:rsidRPr="00BA33AA">
        <w:rPr>
          <w:rFonts w:ascii="TH SarabunPSK" w:hAnsi="TH SarabunPSK" w:cs="TH SarabunPSK"/>
          <w:sz w:val="36"/>
          <w:szCs w:val="36"/>
        </w:rPr>
        <w:t xml:space="preserve">12) </w:t>
      </w:r>
      <w:r w:rsidRPr="00BA33AA">
        <w:rPr>
          <w:rFonts w:ascii="TH SarabunPSK" w:hAnsi="TH SarabunPSK" w:cs="TH SarabunPSK"/>
          <w:sz w:val="36"/>
          <w:szCs w:val="36"/>
          <w:cs/>
        </w:rPr>
        <w:t>แห่งประมวลรัษฎากร</w:t>
      </w:r>
    </w:p>
    <w:p w14:paraId="06AC4E29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การตีความการใช้ผลขาดทุนประจำปีของกิจการ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ตามมาตรา </w:t>
      </w:r>
      <w:r w:rsidRPr="00BA33AA">
        <w:rPr>
          <w:rFonts w:ascii="TH SarabunPSK" w:hAnsi="TH SarabunPSK" w:cs="TH SarabunPSK"/>
          <w:sz w:val="36"/>
          <w:szCs w:val="36"/>
        </w:rPr>
        <w:t xml:space="preserve">31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แห่ง พ.ร.บ. </w:t>
      </w:r>
      <w:r w:rsidRPr="00BA33AA">
        <w:rPr>
          <w:rFonts w:ascii="TH SarabunPSK" w:hAnsi="TH SarabunPSK" w:cs="TH SarabunPSK"/>
          <w:sz w:val="36"/>
          <w:szCs w:val="36"/>
        </w:rPr>
        <w:t>BOI</w:t>
      </w:r>
    </w:p>
    <w:p w14:paraId="1B3F3843" w14:textId="77777777" w:rsidR="001C7DEF" w:rsidRDefault="001C7DEF" w:rsidP="00BA33AA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กลยุทธในการใช้ผลขาดทุนของกิจการที่ได้รับ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>กิจการ</w:t>
      </w:r>
      <w:r w:rsidRPr="00BA33AA">
        <w:rPr>
          <w:rFonts w:ascii="TH SarabunPSK" w:hAnsi="TH SarabunPSK" w:cs="TH SarabunPSK"/>
          <w:sz w:val="36"/>
          <w:szCs w:val="36"/>
        </w:rPr>
        <w:t xml:space="preserve"> NON- BOI </w:t>
      </w:r>
    </w:p>
    <w:p w14:paraId="635E331C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ความแตกต่างในการใช้ผลขาดทุนกิจการที่ได้รับ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>บัตรเดียวและหลายบัตร</w:t>
      </w:r>
    </w:p>
    <w:p w14:paraId="2FDBB208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การใช้ผลขาดทุนจากกิจการภายหลังสิ้นสุดระยะเวลาที่ได้รับ </w:t>
      </w:r>
      <w:r w:rsidRPr="00BA33AA">
        <w:rPr>
          <w:rFonts w:ascii="TH SarabunPSK" w:hAnsi="TH SarabunPSK" w:cs="TH SarabunPSK"/>
          <w:sz w:val="36"/>
          <w:szCs w:val="36"/>
        </w:rPr>
        <w:t>BOI</w:t>
      </w:r>
    </w:p>
    <w:p w14:paraId="6AB8EBFF" w14:textId="396334B0" w:rsidR="009A3F71" w:rsidRPr="00C50085" w:rsidRDefault="001C7DEF" w:rsidP="008577D8">
      <w:pPr>
        <w:pStyle w:val="ListParagraph"/>
        <w:numPr>
          <w:ilvl w:val="1"/>
          <w:numId w:val="1"/>
        </w:numPr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</w:pPr>
      <w:r w:rsidRPr="00C50085">
        <w:rPr>
          <w:rFonts w:ascii="TH SarabunPSK" w:hAnsi="TH SarabunPSK" w:cs="TH SarabunPSK"/>
          <w:sz w:val="36"/>
          <w:szCs w:val="36"/>
          <w:cs/>
        </w:rPr>
        <w:t xml:space="preserve">ถาม - ตอบ ปัญหาประเด็นการใช้สิทธิประโยชน์ภาษี </w:t>
      </w:r>
      <w:r w:rsidRPr="00C50085">
        <w:rPr>
          <w:rFonts w:ascii="TH SarabunPSK" w:hAnsi="TH SarabunPSK" w:cs="TH SarabunPSK"/>
          <w:sz w:val="36"/>
          <w:szCs w:val="36"/>
        </w:rPr>
        <w:t>BOI</w:t>
      </w:r>
    </w:p>
    <w:p w14:paraId="53427ADD" w14:textId="77777777" w:rsidR="00BA33AA" w:rsidRPr="00730C18" w:rsidRDefault="00BA33AA" w:rsidP="00BA33AA">
      <w:pPr>
        <w:rPr>
          <w:rFonts w:ascii="TH SarabunPSK" w:hAnsi="TH SarabunPSK" w:cs="TH SarabunPSK"/>
          <w:color w:val="000066"/>
          <w:sz w:val="36"/>
          <w:szCs w:val="36"/>
        </w:rPr>
      </w:pPr>
      <w:r w:rsidRPr="00730C1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 xml:space="preserve">ระยะเวลา   </w:t>
      </w:r>
      <w:r w:rsidRPr="00730C18">
        <w:rPr>
          <w:rFonts w:ascii="TH SarabunPSK" w:hAnsi="TH SarabunPSK" w:cs="TH SarabunPSK"/>
          <w:color w:val="000066"/>
          <w:sz w:val="36"/>
          <w:szCs w:val="36"/>
          <w:cs/>
        </w:rPr>
        <w:t>1 วัน</w:t>
      </w:r>
    </w:p>
    <w:p w14:paraId="38705956" w14:textId="77777777" w:rsidR="00BA33AA" w:rsidRPr="00730C18" w:rsidRDefault="00BA33AA" w:rsidP="00BA33AA">
      <w:pPr>
        <w:rPr>
          <w:rFonts w:ascii="TH SarabunPSK" w:hAnsi="TH SarabunPSK" w:cs="TH SarabunPSK"/>
          <w:b/>
          <w:bCs/>
          <w:color w:val="000066"/>
          <w:sz w:val="16"/>
          <w:szCs w:val="16"/>
        </w:rPr>
      </w:pPr>
      <w:r w:rsidRPr="00730C18">
        <w:rPr>
          <w:rFonts w:ascii="TH SarabunPSK" w:hAnsi="TH SarabunPSK" w:cs="TH SarabunPSK" w:hint="cs"/>
          <w:b/>
          <w:bCs/>
          <w:color w:val="000066"/>
          <w:sz w:val="36"/>
          <w:szCs w:val="36"/>
          <w:cs/>
        </w:rPr>
        <w:t xml:space="preserve"> </w:t>
      </w:r>
      <w:r w:rsidRPr="00730C1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วัน-เวลา-สถานที่</w:t>
      </w:r>
    </w:p>
    <w:p w14:paraId="0DDCC167" w14:textId="510650D3" w:rsidR="005611BA" w:rsidRDefault="00BA33AA" w:rsidP="000C5048">
      <w:pPr>
        <w:spacing w:before="240"/>
        <w:ind w:firstLine="720"/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>วัน</w:t>
      </w:r>
      <w:r w:rsidR="00B9140B">
        <w:rPr>
          <w:rFonts w:ascii="TH SarabunPSK" w:hAnsi="TH SarabunPSK" w:cs="TH SarabunPSK" w:hint="cs"/>
          <w:sz w:val="36"/>
          <w:szCs w:val="36"/>
          <w:cs/>
        </w:rPr>
        <w:t>พ</w:t>
      </w:r>
      <w:r w:rsidR="005611BA">
        <w:rPr>
          <w:rFonts w:ascii="TH SarabunPSK" w:hAnsi="TH SarabunPSK" w:cs="TH SarabunPSK" w:hint="cs"/>
          <w:sz w:val="36"/>
          <w:szCs w:val="36"/>
          <w:cs/>
        </w:rPr>
        <w:t>ุธ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ที่ </w:t>
      </w:r>
      <w:r w:rsidR="0024258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E0693">
        <w:rPr>
          <w:rFonts w:ascii="TH SarabunPSK" w:hAnsi="TH SarabunPSK" w:cs="TH SarabunPSK"/>
          <w:sz w:val="36"/>
          <w:szCs w:val="36"/>
        </w:rPr>
        <w:t xml:space="preserve">21 </w:t>
      </w:r>
      <w:r w:rsidR="006E0693">
        <w:rPr>
          <w:rFonts w:ascii="TH SarabunPSK" w:hAnsi="TH SarabunPSK" w:cs="TH SarabunPSK" w:hint="cs"/>
          <w:sz w:val="36"/>
          <w:szCs w:val="36"/>
          <w:cs/>
        </w:rPr>
        <w:t>กรกฎาคม</w:t>
      </w:r>
      <w:r w:rsidR="005452B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 256</w:t>
      </w:r>
      <w:r w:rsidR="005452B9">
        <w:rPr>
          <w:rFonts w:ascii="TH SarabunPSK" w:hAnsi="TH SarabunPSK" w:cs="TH SarabunPSK" w:hint="cs"/>
          <w:sz w:val="36"/>
          <w:szCs w:val="36"/>
          <w:cs/>
        </w:rPr>
        <w:t>4</w:t>
      </w:r>
      <w:r w:rsidRPr="00BA33AA">
        <w:rPr>
          <w:rFonts w:ascii="TH SarabunPSK" w:hAnsi="TH SarabunPSK" w:cs="TH SarabunPSK"/>
          <w:sz w:val="36"/>
          <w:szCs w:val="36"/>
          <w:cs/>
        </w:rPr>
        <w:br/>
      </w:r>
      <w:r w:rsidRPr="00BA33AA">
        <w:rPr>
          <w:rFonts w:ascii="TH SarabunPSK" w:hAnsi="TH SarabunPSK" w:cs="TH SarabunPSK"/>
          <w:sz w:val="36"/>
          <w:szCs w:val="36"/>
          <w:cs/>
        </w:rPr>
        <w:tab/>
        <w:t>เวลา 09.00-17.00 น. (ลงทะเบียนเวลา 08.</w:t>
      </w:r>
      <w:r w:rsidR="00282940">
        <w:rPr>
          <w:rFonts w:ascii="TH SarabunPSK" w:hAnsi="TH SarabunPSK" w:cs="TH SarabunPSK"/>
          <w:sz w:val="36"/>
          <w:szCs w:val="36"/>
        </w:rPr>
        <w:t>3</w:t>
      </w:r>
      <w:r w:rsidRPr="00BA33AA">
        <w:rPr>
          <w:rFonts w:ascii="TH SarabunPSK" w:hAnsi="TH SarabunPSK" w:cs="TH SarabunPSK"/>
          <w:sz w:val="36"/>
          <w:szCs w:val="36"/>
          <w:cs/>
        </w:rPr>
        <w:t>0 น.)</w:t>
      </w:r>
      <w:r w:rsidRPr="00BA33AA">
        <w:rPr>
          <w:rFonts w:ascii="TH SarabunPSK" w:hAnsi="TH SarabunPSK" w:cs="TH SarabunPSK"/>
          <w:sz w:val="36"/>
          <w:szCs w:val="36"/>
          <w:cs/>
        </w:rPr>
        <w:br/>
      </w:r>
      <w:r w:rsidRPr="00BA33AA">
        <w:rPr>
          <w:rFonts w:ascii="TH SarabunPSK" w:hAnsi="TH SarabunPSK" w:cs="TH SarabunPSK"/>
          <w:sz w:val="36"/>
          <w:szCs w:val="36"/>
          <w:cs/>
        </w:rPr>
        <w:tab/>
      </w:r>
      <w:r w:rsidR="000C5048">
        <w:rPr>
          <w:rFonts w:ascii="TH SarabunPSK" w:hAnsi="TH SarabunPSK" w:cs="TH SarabunPSK" w:hint="cs"/>
          <w:sz w:val="36"/>
          <w:szCs w:val="36"/>
          <w:cs/>
        </w:rPr>
        <w:t>สถานที่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611BA" w:rsidRPr="005611BA">
        <w:rPr>
          <w:rFonts w:ascii="TH SarabunPSK" w:hAnsi="TH SarabunPSK" w:cs="TH SarabunPSK"/>
          <w:sz w:val="36"/>
          <w:szCs w:val="36"/>
          <w:cs/>
        </w:rPr>
        <w:t xml:space="preserve">โรงแรม โนโวเทล กรุงเทพ สุขุมวิท </w:t>
      </w:r>
      <w:r w:rsidR="005611BA" w:rsidRPr="005611BA">
        <w:rPr>
          <w:rFonts w:ascii="TH SarabunPSK" w:hAnsi="TH SarabunPSK" w:cs="TH SarabunPSK"/>
          <w:sz w:val="36"/>
          <w:szCs w:val="36"/>
        </w:rPr>
        <w:t>20</w:t>
      </w:r>
    </w:p>
    <w:p w14:paraId="6C6E57CD" w14:textId="71881D66" w:rsidR="00BA33AA" w:rsidRPr="00BA33AA" w:rsidRDefault="00BA33AA" w:rsidP="000C5048">
      <w:pPr>
        <w:spacing w:before="240"/>
        <w:ind w:firstLine="720"/>
        <w:rPr>
          <w:rFonts w:ascii="TH SarabunPSK" w:hAnsi="TH SarabunPSK" w:cs="TH SarabunPSK"/>
          <w:b/>
          <w:bCs/>
          <w:color w:val="000066"/>
          <w:sz w:val="36"/>
          <w:szCs w:val="36"/>
        </w:rPr>
      </w:pPr>
      <w:r w:rsidRPr="00BA33AA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วิทยากร</w:t>
      </w:r>
    </w:p>
    <w:p w14:paraId="602B4763" w14:textId="2A7304BA" w:rsidR="00BA33AA" w:rsidRDefault="00BA33AA" w:rsidP="00BA33AA">
      <w:pPr>
        <w:rPr>
          <w:rFonts w:ascii="TH SarabunPSK" w:hAnsi="TH SarabunPSK" w:cs="TH SarabunPSK"/>
          <w:b/>
          <w:bCs/>
          <w:sz w:val="36"/>
          <w:szCs w:val="36"/>
        </w:rPr>
      </w:pPr>
      <w:r w:rsidRPr="00BA33AA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ab/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>อาจาร</w:t>
      </w:r>
      <w:r w:rsidR="00282940">
        <w:rPr>
          <w:rFonts w:ascii="TH SarabunPSK" w:hAnsi="TH SarabunPSK" w:cs="TH SarabunPSK" w:hint="cs"/>
          <w:b/>
          <w:bCs/>
          <w:sz w:val="36"/>
          <w:szCs w:val="36"/>
          <w:cs/>
        </w:rPr>
        <w:t>ย์</w:t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>สมชาย   แสงรัตนมณีเดช</w:t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30C18"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ที่ปรึกษา</w:t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>กฎหมายภาษี</w:t>
      </w:r>
      <w:r w:rsidR="00730C18"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>ากร</w:t>
      </w:r>
      <w:r w:rsidR="00730C18">
        <w:rPr>
          <w:rFonts w:ascii="TH SarabunPSK" w:hAnsi="TH SarabunPSK" w:cs="TH SarabunPSK" w:hint="cs"/>
          <w:b/>
          <w:bCs/>
          <w:sz w:val="36"/>
          <w:szCs w:val="36"/>
          <w:cs/>
        </w:rPr>
        <w:t>อิสระให้กับบริษัทเอกชน</w:t>
      </w:r>
    </w:p>
    <w:p w14:paraId="198916B5" w14:textId="77777777" w:rsidR="00B36689" w:rsidRDefault="00B36689" w:rsidP="00BA33A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75E7ACD" w14:textId="77777777" w:rsidR="00730C18" w:rsidRPr="00B66245" w:rsidRDefault="00730C18" w:rsidP="00730C18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</w:p>
    <w:p w14:paraId="7E9A0281" w14:textId="77777777" w:rsidR="00730C18" w:rsidRPr="00730C18" w:rsidRDefault="00730C18" w:rsidP="00730C18">
      <w:pPr>
        <w:spacing w:before="240"/>
        <w:rPr>
          <w:rFonts w:ascii="TH SarabunPSK" w:hAnsi="TH SarabunPSK" w:cs="TH SarabunPSK"/>
          <w:b/>
          <w:bCs/>
          <w:color w:val="000066"/>
          <w:sz w:val="36"/>
          <w:szCs w:val="36"/>
        </w:rPr>
      </w:pPr>
      <w:r w:rsidRPr="00730C1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อัตราค่าสัมมนา</w:t>
      </w:r>
    </w:p>
    <w:p w14:paraId="1879C7E8" w14:textId="2422C378" w:rsidR="00730C18" w:rsidRPr="00B66245" w:rsidRDefault="00730C18" w:rsidP="00730C18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B66245">
        <w:rPr>
          <w:rFonts w:ascii="TH SarabunPSK" w:hAnsi="TH SarabunPSK" w:cs="TH SarabunPSK"/>
          <w:cs/>
        </w:rPr>
        <w:t xml:space="preserve">  </w:t>
      </w:r>
      <w:r w:rsidRPr="00B6624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66245">
        <w:rPr>
          <w:rFonts w:ascii="TH SarabunPSK" w:hAnsi="TH SarabunPSK" w:cs="TH SarabunPSK"/>
          <w:b/>
          <w:bCs/>
          <w:sz w:val="36"/>
          <w:szCs w:val="36"/>
          <w:cs/>
        </w:rPr>
        <w:t>อัตรานี้รวมค่าเอกสาร ค่าอาหารว่าง อาหารกลางวัน และภาษีมูลค่าเพิ่ม)</w:t>
      </w:r>
    </w:p>
    <w:tbl>
      <w:tblPr>
        <w:tblStyle w:val="MediumGrid3-Accent2"/>
        <w:tblpPr w:leftFromText="180" w:rightFromText="180" w:vertAnchor="page" w:horzAnchor="margin" w:tblpXSpec="center" w:tblpY="4606"/>
        <w:tblW w:w="0" w:type="auto"/>
        <w:tblLook w:val="04A0" w:firstRow="1" w:lastRow="0" w:firstColumn="1" w:lastColumn="0" w:noHBand="0" w:noVBand="1"/>
      </w:tblPr>
      <w:tblGrid>
        <w:gridCol w:w="1969"/>
        <w:gridCol w:w="5666"/>
      </w:tblGrid>
      <w:tr w:rsidR="00242585" w:rsidRPr="00B66245" w14:paraId="20FA2846" w14:textId="77777777" w:rsidTr="00242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46B30C0" w14:textId="77777777" w:rsidR="00242585" w:rsidRPr="00B66245" w:rsidRDefault="00242585" w:rsidP="00FA4E8D">
            <w:pPr>
              <w:spacing w:before="240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ประเภท</w:t>
            </w:r>
          </w:p>
        </w:tc>
        <w:tc>
          <w:tcPr>
            <w:tcW w:w="5666" w:type="dxa"/>
          </w:tcPr>
          <w:p w14:paraId="2F3A24F2" w14:textId="77777777" w:rsidR="00242585" w:rsidRPr="00B66245" w:rsidRDefault="00242585" w:rsidP="00FA4E8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อัตราค่าสัมมนา</w:t>
            </w:r>
          </w:p>
        </w:tc>
      </w:tr>
      <w:tr w:rsidR="00242585" w:rsidRPr="00B66245" w14:paraId="68B62A03" w14:textId="77777777" w:rsidTr="0024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7E7CB57" w14:textId="77777777" w:rsidR="00242585" w:rsidRPr="00B66245" w:rsidRDefault="00242585" w:rsidP="00FA4E8D">
            <w:pPr>
              <w:spacing w:before="24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สมาชิก</w:t>
            </w:r>
          </w:p>
        </w:tc>
        <w:tc>
          <w:tcPr>
            <w:tcW w:w="5666" w:type="dxa"/>
          </w:tcPr>
          <w:p w14:paraId="52708E23" w14:textId="77777777" w:rsidR="00242585" w:rsidRPr="00B66245" w:rsidRDefault="00242585" w:rsidP="00FA4E8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5,350</w:t>
            </w:r>
          </w:p>
        </w:tc>
      </w:tr>
      <w:tr w:rsidR="00242585" w:rsidRPr="00B66245" w14:paraId="2F121B99" w14:textId="77777777" w:rsidTr="00242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F7690E1" w14:textId="77777777" w:rsidR="00242585" w:rsidRPr="00B66245" w:rsidRDefault="00242585" w:rsidP="00FA4E8D">
            <w:pPr>
              <w:spacing w:before="24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บุคคลทั่วไป</w:t>
            </w:r>
          </w:p>
        </w:tc>
        <w:tc>
          <w:tcPr>
            <w:tcW w:w="5666" w:type="dxa"/>
          </w:tcPr>
          <w:p w14:paraId="72A0CEC4" w14:textId="77777777" w:rsidR="00242585" w:rsidRPr="00B66245" w:rsidRDefault="00242585" w:rsidP="00FA4E8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5,885</w:t>
            </w:r>
          </w:p>
        </w:tc>
      </w:tr>
    </w:tbl>
    <w:p w14:paraId="12F6DC89" w14:textId="77777777" w:rsidR="00730C18" w:rsidRPr="00B66245" w:rsidRDefault="00730C18" w:rsidP="00730C1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6245">
        <w:rPr>
          <w:rFonts w:ascii="TH SarabunPSK" w:hAnsi="TH SarabunPSK" w:cs="TH SarabunPSK"/>
          <w:b/>
          <w:bCs/>
          <w:color w:val="F79646" w:themeColor="accent6"/>
          <w:sz w:val="36"/>
          <w:szCs w:val="36"/>
        </w:rPr>
        <w:sym w:font="Wingdings" w:char="F0AB"/>
      </w:r>
      <w:r w:rsidRPr="00B66245">
        <w:rPr>
          <w:rFonts w:ascii="TH SarabunPSK" w:hAnsi="TH SarabunPSK" w:cs="TH SarabunPSK"/>
          <w:b/>
          <w:bCs/>
          <w:color w:val="F79646" w:themeColor="accent6"/>
          <w:sz w:val="36"/>
          <w:szCs w:val="36"/>
        </w:rPr>
        <w:sym w:font="Wingdings" w:char="F0AB"/>
      </w:r>
      <w:r w:rsidRPr="00B66245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Pr="00B6624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ค่าใช้จ่ายในการฝึกอบรมสามารถหักลดหย่อนภาษีได้ 200 </w:t>
      </w:r>
      <w:r w:rsidRPr="00B66245">
        <w:rPr>
          <w:rFonts w:ascii="TH SarabunPSK" w:hAnsi="TH SarabunPSK" w:cs="TH SarabunPSK"/>
          <w:b/>
          <w:bCs/>
          <w:sz w:val="36"/>
          <w:szCs w:val="36"/>
        </w:rPr>
        <w:t>%</w:t>
      </w:r>
    </w:p>
    <w:sectPr w:rsidR="00730C18" w:rsidRPr="00B66245" w:rsidSect="0038504D">
      <w:footerReference w:type="default" r:id="rId8"/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1377" w14:textId="77777777" w:rsidR="0021409D" w:rsidRDefault="0021409D" w:rsidP="0021409D">
      <w:pPr>
        <w:spacing w:after="0" w:line="240" w:lineRule="auto"/>
      </w:pPr>
      <w:r>
        <w:separator/>
      </w:r>
    </w:p>
  </w:endnote>
  <w:endnote w:type="continuationSeparator" w:id="0">
    <w:p w14:paraId="4C349AB6" w14:textId="77777777" w:rsidR="0021409D" w:rsidRDefault="0021409D" w:rsidP="0021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49613"/>
      <w:docPartObj>
        <w:docPartGallery w:val="Page Numbers (Bottom of Page)"/>
        <w:docPartUnique/>
      </w:docPartObj>
    </w:sdtPr>
    <w:sdtEndPr/>
    <w:sdtContent>
      <w:p w14:paraId="001581E5" w14:textId="77777777" w:rsidR="0021409D" w:rsidRDefault="005C4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B53">
          <w:rPr>
            <w:noProof/>
          </w:rPr>
          <w:t>3</w:t>
        </w:r>
        <w:r>
          <w:rPr>
            <w:noProof/>
          </w:rPr>
          <w:fldChar w:fldCharType="end"/>
        </w:r>
        <w:r w:rsidR="0021409D">
          <w:t>/3</w:t>
        </w:r>
      </w:p>
    </w:sdtContent>
  </w:sdt>
  <w:p w14:paraId="5424D082" w14:textId="77777777" w:rsidR="0021409D" w:rsidRDefault="00214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75BE1" w14:textId="77777777" w:rsidR="0021409D" w:rsidRDefault="0021409D" w:rsidP="0021409D">
      <w:pPr>
        <w:spacing w:after="0" w:line="240" w:lineRule="auto"/>
      </w:pPr>
      <w:r>
        <w:separator/>
      </w:r>
    </w:p>
  </w:footnote>
  <w:footnote w:type="continuationSeparator" w:id="0">
    <w:p w14:paraId="08C18F4B" w14:textId="77777777" w:rsidR="0021409D" w:rsidRDefault="0021409D" w:rsidP="0021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17E84"/>
    <w:multiLevelType w:val="hybridMultilevel"/>
    <w:tmpl w:val="1C762086"/>
    <w:lvl w:ilvl="0" w:tplc="66F2E63A"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3EC0BC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6981"/>
    <w:multiLevelType w:val="hybridMultilevel"/>
    <w:tmpl w:val="9634F6C2"/>
    <w:lvl w:ilvl="0" w:tplc="F5B028FE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BA0053"/>
    <w:multiLevelType w:val="multilevel"/>
    <w:tmpl w:val="1A30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DEF"/>
    <w:rsid w:val="000C5048"/>
    <w:rsid w:val="001C7DEF"/>
    <w:rsid w:val="0021409D"/>
    <w:rsid w:val="00242585"/>
    <w:rsid w:val="00282940"/>
    <w:rsid w:val="0038504D"/>
    <w:rsid w:val="003B1E70"/>
    <w:rsid w:val="004E5986"/>
    <w:rsid w:val="005452B9"/>
    <w:rsid w:val="00555065"/>
    <w:rsid w:val="005611BA"/>
    <w:rsid w:val="005C4CC5"/>
    <w:rsid w:val="00602E5A"/>
    <w:rsid w:val="006C74D3"/>
    <w:rsid w:val="006E0693"/>
    <w:rsid w:val="00730C18"/>
    <w:rsid w:val="00960262"/>
    <w:rsid w:val="009A3F71"/>
    <w:rsid w:val="00A81242"/>
    <w:rsid w:val="00A94902"/>
    <w:rsid w:val="00B36689"/>
    <w:rsid w:val="00B9140B"/>
    <w:rsid w:val="00BA33AA"/>
    <w:rsid w:val="00BB64E5"/>
    <w:rsid w:val="00C50085"/>
    <w:rsid w:val="00E24B53"/>
    <w:rsid w:val="00F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44AF8E8"/>
  <w15:docId w15:val="{ADDFF126-74F0-4E90-88D7-3ED3F293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DEF"/>
    <w:pPr>
      <w:spacing w:after="160" w:line="259" w:lineRule="auto"/>
      <w:ind w:left="720"/>
      <w:contextualSpacing/>
    </w:pPr>
  </w:style>
  <w:style w:type="table" w:styleId="MediumGrid3-Accent1">
    <w:name w:val="Medium Grid 3 Accent 1"/>
    <w:basedOn w:val="TableNormal"/>
    <w:uiPriority w:val="69"/>
    <w:rsid w:val="00730C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30C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4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09D"/>
  </w:style>
  <w:style w:type="paragraph" w:styleId="Footer">
    <w:name w:val="footer"/>
    <w:basedOn w:val="Normal"/>
    <w:link w:val="FooterChar"/>
    <w:uiPriority w:val="99"/>
    <w:unhideWhenUsed/>
    <w:rsid w:val="00214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09D"/>
  </w:style>
  <w:style w:type="character" w:styleId="Emphasis">
    <w:name w:val="Emphasis"/>
    <w:basedOn w:val="DefaultParagraphFont"/>
    <w:uiPriority w:val="20"/>
    <w:qFormat/>
    <w:rsid w:val="000C50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0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1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8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ริญญารัตน์ ถิรวัฒน์ทวีโชติ</dc:creator>
  <cp:lastModifiedBy>วิลาสินี สารสุข</cp:lastModifiedBy>
  <cp:revision>18</cp:revision>
  <cp:lastPrinted>2020-01-28T04:31:00Z</cp:lastPrinted>
  <dcterms:created xsi:type="dcterms:W3CDTF">2019-04-01T08:08:00Z</dcterms:created>
  <dcterms:modified xsi:type="dcterms:W3CDTF">2021-03-16T03:57:00Z</dcterms:modified>
</cp:coreProperties>
</file>